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95"/>
      </w:tblGrid>
      <w:tr w:rsidR="002B33E0" w:rsidTr="005C0DC2">
        <w:trPr>
          <w:trHeight w:val="1845"/>
        </w:trPr>
        <w:tc>
          <w:tcPr>
            <w:tcW w:w="2376" w:type="dxa"/>
          </w:tcPr>
          <w:p w:rsidR="002B33E0" w:rsidRDefault="002B33E0" w:rsidP="005C0DC2">
            <w:r>
              <w:rPr>
                <w:noProof/>
                <w:lang w:eastAsia="ru-RU"/>
              </w:rPr>
              <w:drawing>
                <wp:anchor distT="0" distB="0" distL="114300" distR="114300" simplePos="0" relativeHeight="251659264" behindDoc="1" locked="0" layoutInCell="1" allowOverlap="1" wp14:anchorId="7B9D3480" wp14:editId="58F3FC73">
                  <wp:simplePos x="0" y="0"/>
                  <wp:positionH relativeFrom="column">
                    <wp:posOffset>153754</wp:posOffset>
                  </wp:positionH>
                  <wp:positionV relativeFrom="paragraph">
                    <wp:posOffset>21605</wp:posOffset>
                  </wp:positionV>
                  <wp:extent cx="1101687" cy="1112704"/>
                  <wp:effectExtent l="0" t="0" r="3810" b="0"/>
                  <wp:wrapNone/>
                  <wp:docPr id="1" name="Рисунок 1" descr="C:\С диска F\Мои документы1\30 лет ПФР\LOGO  по частя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 диска F\Мои документы1\30 лет ПФР\LOGO  по частям\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3246" cy="11142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33E0" w:rsidRDefault="002B33E0" w:rsidP="005C0DC2"/>
          <w:p w:rsidR="002B33E0" w:rsidRDefault="002B33E0" w:rsidP="005C0DC2"/>
        </w:tc>
        <w:tc>
          <w:tcPr>
            <w:tcW w:w="7195" w:type="dxa"/>
          </w:tcPr>
          <w:p w:rsidR="002B33E0" w:rsidRDefault="002B33E0" w:rsidP="005C0DC2">
            <w:pPr>
              <w:spacing w:line="276" w:lineRule="auto"/>
              <w:ind w:right="-5"/>
              <w:jc w:val="center"/>
              <w:rPr>
                <w:b/>
                <w:i/>
              </w:rPr>
            </w:pPr>
            <w:r w:rsidRPr="005B340E">
              <w:rPr>
                <w:b/>
                <w:i/>
              </w:rPr>
              <w:t xml:space="preserve">      </w:t>
            </w:r>
          </w:p>
          <w:p w:rsidR="002B33E0" w:rsidRPr="00632443" w:rsidRDefault="002B33E0" w:rsidP="00DE3007">
            <w:pPr>
              <w:spacing w:line="360" w:lineRule="auto"/>
              <w:ind w:right="-5"/>
              <w:jc w:val="center"/>
              <w:rPr>
                <w:rFonts w:ascii="Times New Roman" w:hAnsi="Times New Roman" w:cs="Times New Roman"/>
                <w:b/>
              </w:rPr>
            </w:pPr>
            <w:r w:rsidRPr="00632443">
              <w:rPr>
                <w:rFonts w:ascii="Times New Roman" w:hAnsi="Times New Roman" w:cs="Times New Roman"/>
                <w:b/>
              </w:rPr>
              <w:t>ГОСУДАРСТВЕННОЕ УЧРЕЖДЕНИЕ –</w:t>
            </w:r>
          </w:p>
          <w:p w:rsidR="002B33E0" w:rsidRPr="00632443" w:rsidRDefault="00632443" w:rsidP="00DE3007">
            <w:pPr>
              <w:spacing w:line="360" w:lineRule="auto"/>
              <w:ind w:right="-5"/>
              <w:jc w:val="center"/>
              <w:rPr>
                <w:rFonts w:ascii="Times New Roman" w:hAnsi="Times New Roman" w:cs="Times New Roman"/>
                <w:b/>
              </w:rPr>
            </w:pPr>
            <w:r>
              <w:rPr>
                <w:rFonts w:ascii="Times New Roman" w:hAnsi="Times New Roman" w:cs="Times New Roman"/>
                <w:b/>
              </w:rPr>
              <w:t>УПРАВЛЕНИЕ</w:t>
            </w:r>
            <w:r w:rsidR="002B33E0" w:rsidRPr="00632443">
              <w:rPr>
                <w:rFonts w:ascii="Times New Roman" w:hAnsi="Times New Roman" w:cs="Times New Roman"/>
                <w:b/>
              </w:rPr>
              <w:t xml:space="preserve"> ПЕНСИОННОГО ФОНДА</w:t>
            </w:r>
          </w:p>
          <w:p w:rsidR="002B33E0" w:rsidRPr="00C26E21" w:rsidRDefault="002B33E0" w:rsidP="00DE3007">
            <w:pPr>
              <w:spacing w:line="360" w:lineRule="auto"/>
              <w:ind w:right="-5"/>
              <w:jc w:val="center"/>
              <w:rPr>
                <w:b/>
              </w:rPr>
            </w:pPr>
            <w:r w:rsidRPr="00632443">
              <w:rPr>
                <w:rFonts w:ascii="Times New Roman" w:hAnsi="Times New Roman" w:cs="Times New Roman"/>
                <w:b/>
              </w:rPr>
              <w:t>РОССИ</w:t>
            </w:r>
            <w:r w:rsidR="00632443">
              <w:rPr>
                <w:rFonts w:ascii="Times New Roman" w:hAnsi="Times New Roman" w:cs="Times New Roman"/>
                <w:b/>
              </w:rPr>
              <w:t>Й</w:t>
            </w:r>
            <w:r w:rsidRPr="00632443">
              <w:rPr>
                <w:rFonts w:ascii="Times New Roman" w:hAnsi="Times New Roman" w:cs="Times New Roman"/>
                <w:b/>
              </w:rPr>
              <w:t xml:space="preserve">СКОЙ ФЕДЕРАЦИИ </w:t>
            </w:r>
            <w:r w:rsidR="00632443">
              <w:rPr>
                <w:rFonts w:ascii="Times New Roman" w:hAnsi="Times New Roman" w:cs="Times New Roman"/>
                <w:b/>
              </w:rPr>
              <w:t xml:space="preserve">В </w:t>
            </w:r>
            <w:proofErr w:type="gramStart"/>
            <w:r w:rsidR="00632443">
              <w:rPr>
                <w:rFonts w:ascii="Times New Roman" w:hAnsi="Times New Roman" w:cs="Times New Roman"/>
                <w:b/>
              </w:rPr>
              <w:t>Г.УССУРИЙСКЕ  ПРИМОРСКОГО</w:t>
            </w:r>
            <w:proofErr w:type="gramEnd"/>
            <w:r w:rsidR="00632443">
              <w:rPr>
                <w:rFonts w:ascii="Times New Roman" w:hAnsi="Times New Roman" w:cs="Times New Roman"/>
                <w:b/>
              </w:rPr>
              <w:t xml:space="preserve"> КРАЯ (МЕЖРАЙОННОЕ)</w:t>
            </w:r>
          </w:p>
          <w:p w:rsidR="002B33E0" w:rsidRDefault="002B33E0" w:rsidP="005C0DC2"/>
        </w:tc>
      </w:tr>
    </w:tbl>
    <w:p w:rsidR="002B33E0" w:rsidRDefault="002B33E0" w:rsidP="002B33E0">
      <w:r>
        <w:t>-------------------------------------------------------------------------------------------------------------------</w:t>
      </w:r>
    </w:p>
    <w:p w:rsidR="00167709" w:rsidRPr="00167709" w:rsidRDefault="00167709" w:rsidP="00167709">
      <w:pPr>
        <w:spacing w:before="100" w:beforeAutospacing="1" w:after="100" w:afterAutospacing="1"/>
        <w:jc w:val="both"/>
        <w:rPr>
          <w:rFonts w:ascii="Times New Roman" w:eastAsia="Times New Roman" w:hAnsi="Times New Roman" w:cs="Times New Roman"/>
          <w:b/>
          <w:sz w:val="24"/>
          <w:szCs w:val="24"/>
          <w:lang w:eastAsia="ru-RU"/>
        </w:rPr>
      </w:pPr>
      <w:r w:rsidRPr="00167709">
        <w:rPr>
          <w:rFonts w:ascii="Times New Roman" w:eastAsia="Times New Roman" w:hAnsi="Times New Roman" w:cs="Times New Roman"/>
          <w:b/>
          <w:sz w:val="24"/>
          <w:szCs w:val="24"/>
          <w:lang w:eastAsia="ru-RU"/>
        </w:rPr>
        <w:t>ПФР помогает гражданам собрать документы, необходимые для назначения пенсии</w:t>
      </w:r>
    </w:p>
    <w:p w:rsidR="00167709" w:rsidRPr="00167709" w:rsidRDefault="00167709" w:rsidP="00167709">
      <w:pPr>
        <w:spacing w:before="100" w:beforeAutospacing="1" w:after="100" w:afterAutospacing="1" w:line="480" w:lineRule="auto"/>
        <w:jc w:val="both"/>
        <w:rPr>
          <w:rFonts w:ascii="Times New Roman" w:hAnsi="Times New Roman" w:cs="Times New Roman"/>
          <w:b/>
        </w:rPr>
      </w:pPr>
      <w:r w:rsidRPr="00167709">
        <w:rPr>
          <w:rFonts w:ascii="Times New Roman" w:hAnsi="Times New Roman" w:cs="Times New Roman"/>
          <w:b/>
        </w:rPr>
        <w:t>20</w:t>
      </w:r>
      <w:r w:rsidRPr="00167709">
        <w:rPr>
          <w:rFonts w:ascii="Times New Roman" w:hAnsi="Times New Roman" w:cs="Times New Roman"/>
          <w:b/>
        </w:rPr>
        <w:t xml:space="preserve"> августа 2020, </w:t>
      </w:r>
      <w:r w:rsidRPr="00167709">
        <w:rPr>
          <w:rFonts w:ascii="Times New Roman" w:hAnsi="Times New Roman" w:cs="Times New Roman"/>
          <w:b/>
        </w:rPr>
        <w:t>Уссурийск</w:t>
      </w:r>
    </w:p>
    <w:p w:rsidR="00167709" w:rsidRPr="00167709" w:rsidRDefault="00167709" w:rsidP="00167709">
      <w:pPr>
        <w:spacing w:before="100" w:beforeAutospacing="1" w:after="100" w:afterAutospacing="1"/>
        <w:ind w:firstLine="708"/>
        <w:jc w:val="both"/>
        <w:rPr>
          <w:rFonts w:ascii="Times New Roman" w:eastAsia="Times New Roman" w:hAnsi="Times New Roman" w:cs="Times New Roman"/>
          <w:sz w:val="24"/>
          <w:szCs w:val="24"/>
          <w:lang w:eastAsia="ru-RU"/>
        </w:rPr>
      </w:pPr>
      <w:r w:rsidRPr="00167709">
        <w:rPr>
          <w:rFonts w:ascii="Times New Roman" w:hAnsi="Times New Roman" w:cs="Times New Roman"/>
          <w:sz w:val="24"/>
          <w:szCs w:val="24"/>
        </w:rPr>
        <w:t xml:space="preserve">Управление Пенсионного фонда РФ в </w:t>
      </w:r>
      <w:proofErr w:type="spellStart"/>
      <w:r w:rsidRPr="00167709">
        <w:rPr>
          <w:rFonts w:ascii="Times New Roman" w:hAnsi="Times New Roman" w:cs="Times New Roman"/>
          <w:sz w:val="24"/>
          <w:szCs w:val="24"/>
        </w:rPr>
        <w:t>г.Уссурийске</w:t>
      </w:r>
      <w:proofErr w:type="spellEnd"/>
      <w:r w:rsidRPr="00167709">
        <w:rPr>
          <w:rFonts w:ascii="Times New Roman" w:hAnsi="Times New Roman" w:cs="Times New Roman"/>
          <w:sz w:val="24"/>
          <w:szCs w:val="24"/>
        </w:rPr>
        <w:t xml:space="preserve"> Приморского края (межрайонное)</w:t>
      </w:r>
      <w:r>
        <w:t xml:space="preserve"> </w:t>
      </w:r>
      <w:r w:rsidRPr="00167709">
        <w:rPr>
          <w:rFonts w:ascii="Times New Roman" w:eastAsia="Times New Roman" w:hAnsi="Times New Roman" w:cs="Times New Roman"/>
          <w:sz w:val="24"/>
          <w:szCs w:val="24"/>
          <w:lang w:eastAsia="ru-RU"/>
        </w:rPr>
        <w:t>продолжа</w:t>
      </w:r>
      <w:r>
        <w:rPr>
          <w:rFonts w:ascii="Times New Roman" w:eastAsia="Times New Roman" w:hAnsi="Times New Roman" w:cs="Times New Roman"/>
          <w:sz w:val="24"/>
          <w:szCs w:val="24"/>
          <w:lang w:eastAsia="ru-RU"/>
        </w:rPr>
        <w:t>е</w:t>
      </w:r>
      <w:r w:rsidRPr="00167709">
        <w:rPr>
          <w:rFonts w:ascii="Times New Roman" w:eastAsia="Times New Roman" w:hAnsi="Times New Roman" w:cs="Times New Roman"/>
          <w:sz w:val="24"/>
          <w:szCs w:val="24"/>
          <w:lang w:eastAsia="ru-RU"/>
        </w:rPr>
        <w:t xml:space="preserve">т вести заблаговременную работу с лицами, уходящими на пенсию. </w:t>
      </w:r>
    </w:p>
    <w:p w:rsidR="00167709" w:rsidRPr="00167709" w:rsidRDefault="00167709" w:rsidP="00167709">
      <w:pPr>
        <w:ind w:firstLine="709"/>
        <w:jc w:val="both"/>
        <w:rPr>
          <w:rFonts w:ascii="Times New Roman" w:eastAsia="Times New Roman" w:hAnsi="Times New Roman" w:cs="Times New Roman"/>
          <w:sz w:val="24"/>
          <w:szCs w:val="24"/>
          <w:lang w:eastAsia="ru-RU"/>
        </w:rPr>
      </w:pPr>
      <w:r w:rsidRPr="00167709">
        <w:rPr>
          <w:rFonts w:ascii="Times New Roman" w:eastAsia="Times New Roman" w:hAnsi="Times New Roman" w:cs="Times New Roman"/>
          <w:sz w:val="24"/>
          <w:szCs w:val="24"/>
          <w:lang w:eastAsia="ru-RU"/>
        </w:rPr>
        <w:t xml:space="preserve">При обращении в ПФР для установления пенсии будущим пенсионерам нужно представить все имеющиеся у них документы, подтверждающие их пенсионные права (документы о периодах работы, учебы, сведения о зарплате и пр.). </w:t>
      </w:r>
    </w:p>
    <w:p w:rsidR="00167709" w:rsidRPr="00167709" w:rsidRDefault="00167709" w:rsidP="00167709">
      <w:pPr>
        <w:ind w:firstLine="709"/>
        <w:jc w:val="both"/>
        <w:rPr>
          <w:rFonts w:ascii="Times New Roman" w:eastAsia="Times New Roman" w:hAnsi="Times New Roman" w:cs="Times New Roman"/>
          <w:sz w:val="24"/>
          <w:szCs w:val="24"/>
          <w:lang w:eastAsia="ru-RU"/>
        </w:rPr>
      </w:pPr>
      <w:r w:rsidRPr="00167709">
        <w:rPr>
          <w:rFonts w:ascii="Times New Roman" w:eastAsia="Times New Roman" w:hAnsi="Times New Roman" w:cs="Times New Roman"/>
          <w:sz w:val="24"/>
          <w:szCs w:val="24"/>
          <w:lang w:eastAsia="ru-RU"/>
        </w:rPr>
        <w:t xml:space="preserve">Если каких-то документов не хватает, специалисты ПФР самостоятельно сделают запросы в архивы или в организацию, где ранее работал гражданин, при необходимости проведут процедуры по уточнению сведений на его индивидуальном лицевом счете. Таким образом, будет проведена предварительная оценка всех документов. Так как на это требуется время, то обратиться в ПФР лучше за год–два до предполагаемого выхода на заслуженный отдых. </w:t>
      </w:r>
    </w:p>
    <w:p w:rsidR="00167709" w:rsidRPr="00167709" w:rsidRDefault="00167709" w:rsidP="00167709">
      <w:pPr>
        <w:ind w:firstLine="709"/>
        <w:jc w:val="both"/>
        <w:rPr>
          <w:rFonts w:ascii="Times New Roman" w:eastAsia="Times New Roman" w:hAnsi="Times New Roman" w:cs="Times New Roman"/>
          <w:sz w:val="24"/>
          <w:szCs w:val="24"/>
          <w:lang w:eastAsia="ru-RU"/>
        </w:rPr>
      </w:pPr>
      <w:r w:rsidRPr="00167709">
        <w:rPr>
          <w:rFonts w:ascii="Times New Roman" w:eastAsia="Times New Roman" w:hAnsi="Times New Roman" w:cs="Times New Roman"/>
          <w:sz w:val="24"/>
          <w:szCs w:val="24"/>
          <w:lang w:eastAsia="ru-RU"/>
        </w:rPr>
        <w:t>Налаженное взаимодействие между специалистами по оценке пенсионных прав ПФР и работодателями позволяет провести необходимую работу без участия граждан, что значительно сокращает в дальнейшем сроки назначения пенсии.</w:t>
      </w:r>
    </w:p>
    <w:p w:rsidR="00167709" w:rsidRPr="00167709" w:rsidRDefault="00167709" w:rsidP="00167709">
      <w:pPr>
        <w:ind w:firstLine="709"/>
        <w:jc w:val="both"/>
        <w:rPr>
          <w:rFonts w:ascii="Times New Roman" w:hAnsi="Times New Roman" w:cs="Times New Roman"/>
        </w:rPr>
      </w:pPr>
      <w:r w:rsidRPr="00167709">
        <w:rPr>
          <w:rFonts w:ascii="Times New Roman" w:eastAsia="Times New Roman" w:hAnsi="Times New Roman" w:cs="Times New Roman"/>
          <w:sz w:val="24"/>
          <w:szCs w:val="24"/>
          <w:lang w:eastAsia="ru-RU"/>
        </w:rPr>
        <w:t xml:space="preserve">С начала 2020-го года страховые пенсии по старости назначены более </w:t>
      </w:r>
      <w:r>
        <w:rPr>
          <w:rFonts w:ascii="Times New Roman" w:eastAsia="Times New Roman" w:hAnsi="Times New Roman" w:cs="Times New Roman"/>
          <w:sz w:val="24"/>
          <w:szCs w:val="24"/>
          <w:lang w:eastAsia="ru-RU"/>
        </w:rPr>
        <w:t>2</w:t>
      </w:r>
      <w:r w:rsidRPr="00167709">
        <w:rPr>
          <w:rFonts w:ascii="Times New Roman" w:eastAsia="Times New Roman" w:hAnsi="Times New Roman" w:cs="Times New Roman"/>
          <w:sz w:val="24"/>
          <w:szCs w:val="24"/>
          <w:lang w:eastAsia="ru-RU"/>
        </w:rPr>
        <w:t xml:space="preserve"> тыс. жителям </w:t>
      </w:r>
      <w:r>
        <w:rPr>
          <w:rFonts w:ascii="Times New Roman" w:eastAsia="Times New Roman" w:hAnsi="Times New Roman" w:cs="Times New Roman"/>
          <w:sz w:val="24"/>
          <w:szCs w:val="24"/>
          <w:lang w:eastAsia="ru-RU"/>
        </w:rPr>
        <w:t>Уссурийского городского округа, Михайловского и Октябрьского районов</w:t>
      </w:r>
      <w:r w:rsidRPr="00167709">
        <w:rPr>
          <w:rFonts w:ascii="Times New Roman" w:eastAsia="Times New Roman" w:hAnsi="Times New Roman" w:cs="Times New Roman"/>
          <w:sz w:val="24"/>
          <w:szCs w:val="24"/>
          <w:lang w:eastAsia="ru-RU"/>
        </w:rPr>
        <w:t>. 8</w:t>
      </w:r>
      <w:r>
        <w:rPr>
          <w:rFonts w:ascii="Times New Roman" w:eastAsia="Times New Roman" w:hAnsi="Times New Roman" w:cs="Times New Roman"/>
          <w:sz w:val="24"/>
          <w:szCs w:val="24"/>
          <w:lang w:eastAsia="ru-RU"/>
        </w:rPr>
        <w:t>5</w:t>
      </w:r>
      <w:r w:rsidRPr="00167709">
        <w:rPr>
          <w:rFonts w:ascii="Times New Roman" w:eastAsia="Times New Roman" w:hAnsi="Times New Roman" w:cs="Times New Roman"/>
          <w:sz w:val="24"/>
          <w:szCs w:val="24"/>
          <w:lang w:eastAsia="ru-RU"/>
        </w:rPr>
        <w:t>% из них заранее обращались в ПФР.</w:t>
      </w:r>
    </w:p>
    <w:p w:rsidR="00167709" w:rsidRPr="00C74414" w:rsidRDefault="00167709" w:rsidP="00167709"/>
    <w:p w:rsidR="002B33E0" w:rsidRPr="00E67D7B" w:rsidRDefault="002B33E0" w:rsidP="002B33E0">
      <w:pPr>
        <w:jc w:val="both"/>
        <w:rPr>
          <w:rStyle w:val="textexposedshow"/>
          <w:rFonts w:ascii="Times New Roman" w:hAnsi="Times New Roman" w:cs="Times New Roman"/>
          <w:sz w:val="24"/>
        </w:rPr>
      </w:pPr>
    </w:p>
    <w:p w:rsidR="002F1AB8" w:rsidRPr="00E67D7B" w:rsidRDefault="002F1AB8" w:rsidP="002B33E0">
      <w:pPr>
        <w:jc w:val="both"/>
        <w:rPr>
          <w:rStyle w:val="textexposedshow"/>
          <w:rFonts w:ascii="Times New Roman" w:hAnsi="Times New Roman" w:cs="Times New Roman"/>
          <w:sz w:val="24"/>
        </w:rPr>
      </w:pPr>
    </w:p>
    <w:p w:rsidR="002F1AB8" w:rsidRPr="009B08AA" w:rsidRDefault="002F1AB8" w:rsidP="002B33E0">
      <w:pPr>
        <w:jc w:val="both"/>
        <w:rPr>
          <w:rStyle w:val="textexposedshow"/>
          <w:rFonts w:ascii="Times New Roman" w:hAnsi="Times New Roman" w:cs="Times New Roman"/>
          <w:sz w:val="24"/>
        </w:rPr>
      </w:pPr>
    </w:p>
    <w:p w:rsidR="00BE299A" w:rsidRPr="00BE299A" w:rsidRDefault="00BE299A" w:rsidP="00BE299A">
      <w:pPr>
        <w:spacing w:before="100" w:beforeAutospacing="1" w:after="0" w:line="240" w:lineRule="auto"/>
        <w:rPr>
          <w:rFonts w:ascii="Times New Roman" w:eastAsia="Times New Roman" w:hAnsi="Times New Roman" w:cs="Times New Roman"/>
          <w:sz w:val="24"/>
          <w:szCs w:val="24"/>
          <w:lang w:eastAsia="ru-RU"/>
        </w:rPr>
      </w:pPr>
      <w:r w:rsidRPr="00BE299A">
        <w:rPr>
          <w:rFonts w:ascii="Times New Roman" w:eastAsia="Times New Roman" w:hAnsi="Times New Roman" w:cs="Times New Roman"/>
          <w:color w:val="000000"/>
          <w:sz w:val="20"/>
          <w:szCs w:val="20"/>
          <w:lang w:eastAsia="ru-RU"/>
        </w:rPr>
        <w:t>Побойная Елена, начальник отдела назначения и перерасчета пенсий</w:t>
      </w:r>
    </w:p>
    <w:p w:rsidR="00BE299A" w:rsidRPr="00BE299A" w:rsidRDefault="00BE299A" w:rsidP="00BE299A">
      <w:pPr>
        <w:spacing w:before="100" w:beforeAutospacing="1" w:after="0" w:line="240" w:lineRule="auto"/>
        <w:rPr>
          <w:rFonts w:ascii="Times New Roman" w:eastAsia="Times New Roman" w:hAnsi="Times New Roman" w:cs="Times New Roman"/>
          <w:sz w:val="24"/>
          <w:szCs w:val="24"/>
          <w:lang w:eastAsia="ru-RU"/>
        </w:rPr>
      </w:pPr>
      <w:r w:rsidRPr="00BE299A">
        <w:rPr>
          <w:rFonts w:ascii="Times New Roman" w:eastAsia="Times New Roman" w:hAnsi="Times New Roman" w:cs="Times New Roman"/>
          <w:color w:val="000000"/>
          <w:sz w:val="20"/>
          <w:szCs w:val="20"/>
          <w:lang w:eastAsia="ru-RU"/>
        </w:rPr>
        <w:t>________________________________________________________________</w:t>
      </w:r>
      <w:r>
        <w:rPr>
          <w:rFonts w:ascii="Times New Roman" w:eastAsia="Times New Roman" w:hAnsi="Times New Roman" w:cs="Times New Roman"/>
          <w:color w:val="000000"/>
          <w:sz w:val="20"/>
          <w:szCs w:val="20"/>
          <w:lang w:eastAsia="ru-RU"/>
        </w:rPr>
        <w:t>_____________________________</w:t>
      </w:r>
    </w:p>
    <w:p w:rsidR="002F1AB8" w:rsidRPr="00E67D7B" w:rsidRDefault="00BE299A" w:rsidP="00A37CA3">
      <w:pPr>
        <w:spacing w:before="100" w:beforeAutospacing="1" w:after="0" w:line="240" w:lineRule="auto"/>
        <w:rPr>
          <w:rStyle w:val="textexposedshow"/>
          <w:rFonts w:ascii="Times New Roman" w:hAnsi="Times New Roman" w:cs="Times New Roman"/>
          <w:sz w:val="24"/>
        </w:rPr>
      </w:pPr>
      <w:r w:rsidRPr="00BE299A">
        <w:rPr>
          <w:rFonts w:ascii="Times New Roman" w:eastAsia="Times New Roman" w:hAnsi="Times New Roman" w:cs="Times New Roman"/>
          <w:color w:val="000000"/>
          <w:sz w:val="24"/>
          <w:szCs w:val="24"/>
          <w:lang w:eastAsia="ru-RU"/>
        </w:rPr>
        <w:t xml:space="preserve">Тел. (4234)319-092 </w:t>
      </w:r>
      <w:r w:rsidRPr="00BE299A">
        <w:rPr>
          <w:rFonts w:ascii="Times New Roman" w:eastAsia="Times New Roman" w:hAnsi="Times New Roman" w:cs="Times New Roman"/>
          <w:b/>
          <w:bCs/>
          <w:color w:val="000000"/>
          <w:sz w:val="24"/>
          <w:szCs w:val="24"/>
          <w:lang w:eastAsia="ru-RU"/>
        </w:rPr>
        <w:t>Управление ПФР</w:t>
      </w:r>
      <w:r w:rsidRPr="00BE299A">
        <w:rPr>
          <w:rFonts w:ascii="Times New Roman" w:eastAsia="Times New Roman" w:hAnsi="Times New Roman" w:cs="Times New Roman"/>
          <w:color w:val="000000"/>
          <w:sz w:val="24"/>
          <w:szCs w:val="24"/>
          <w:lang w:eastAsia="ru-RU"/>
        </w:rPr>
        <w:t xml:space="preserve"> e-</w:t>
      </w:r>
      <w:proofErr w:type="spellStart"/>
      <w:r w:rsidRPr="00BE299A">
        <w:rPr>
          <w:rFonts w:ascii="Times New Roman" w:eastAsia="Times New Roman" w:hAnsi="Times New Roman" w:cs="Times New Roman"/>
          <w:color w:val="000000"/>
          <w:sz w:val="24"/>
          <w:szCs w:val="24"/>
          <w:lang w:eastAsia="ru-RU"/>
        </w:rPr>
        <w:t>mail</w:t>
      </w:r>
      <w:proofErr w:type="spellEnd"/>
      <w:r w:rsidRPr="00BE299A">
        <w:rPr>
          <w:rFonts w:ascii="Times New Roman" w:eastAsia="Times New Roman" w:hAnsi="Times New Roman" w:cs="Times New Roman"/>
          <w:color w:val="000000"/>
          <w:sz w:val="24"/>
          <w:szCs w:val="24"/>
          <w:lang w:eastAsia="ru-RU"/>
        </w:rPr>
        <w:t>: 160101@035.pfr.ru</w:t>
      </w:r>
      <w:bookmarkStart w:id="0" w:name="_GoBack"/>
      <w:bookmarkEnd w:id="0"/>
    </w:p>
    <w:sectPr w:rsidR="002F1AB8" w:rsidRPr="00E67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84"/>
    <w:rsid w:val="0002469A"/>
    <w:rsid w:val="00057BBC"/>
    <w:rsid w:val="000B30DC"/>
    <w:rsid w:val="000C3B5E"/>
    <w:rsid w:val="000D2484"/>
    <w:rsid w:val="000F1D7C"/>
    <w:rsid w:val="0014712F"/>
    <w:rsid w:val="00167709"/>
    <w:rsid w:val="001E7670"/>
    <w:rsid w:val="002B33E0"/>
    <w:rsid w:val="002F1AB8"/>
    <w:rsid w:val="003E7C80"/>
    <w:rsid w:val="00460006"/>
    <w:rsid w:val="00632443"/>
    <w:rsid w:val="007A1B33"/>
    <w:rsid w:val="00855993"/>
    <w:rsid w:val="009B08AA"/>
    <w:rsid w:val="00A37CA3"/>
    <w:rsid w:val="00A40EF6"/>
    <w:rsid w:val="00B62225"/>
    <w:rsid w:val="00BB1769"/>
    <w:rsid w:val="00BE299A"/>
    <w:rsid w:val="00CC68F7"/>
    <w:rsid w:val="00D6195F"/>
    <w:rsid w:val="00DD2416"/>
    <w:rsid w:val="00DE3007"/>
    <w:rsid w:val="00E67D7B"/>
    <w:rsid w:val="00E95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AA06AF-F638-4A7C-8DCC-C58AD028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scaption">
    <w:name w:val="hascaption"/>
    <w:basedOn w:val="a0"/>
    <w:rsid w:val="00855993"/>
  </w:style>
  <w:style w:type="character" w:customStyle="1" w:styleId="textexposedshow">
    <w:name w:val="text_exposed_show"/>
    <w:basedOn w:val="a0"/>
    <w:rsid w:val="00855993"/>
  </w:style>
  <w:style w:type="table" w:styleId="a3">
    <w:name w:val="Table Grid"/>
    <w:basedOn w:val="a1"/>
    <w:uiPriority w:val="59"/>
    <w:rsid w:val="002B3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B33E0"/>
    <w:pPr>
      <w:spacing w:after="0" w:line="240" w:lineRule="auto"/>
    </w:pPr>
    <w:rPr>
      <w:rFonts w:ascii="Calibri" w:eastAsia="Calibri" w:hAnsi="Calibri" w:cs="Times New Roman"/>
    </w:rPr>
  </w:style>
  <w:style w:type="paragraph" w:styleId="a5">
    <w:name w:val="Normal (Web)"/>
    <w:basedOn w:val="a"/>
    <w:uiPriority w:val="99"/>
    <w:unhideWhenUsed/>
    <w:rsid w:val="00D619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05513">
      <w:bodyDiv w:val="1"/>
      <w:marLeft w:val="0"/>
      <w:marRight w:val="0"/>
      <w:marTop w:val="0"/>
      <w:marBottom w:val="0"/>
      <w:divBdr>
        <w:top w:val="none" w:sz="0" w:space="0" w:color="auto"/>
        <w:left w:val="none" w:sz="0" w:space="0" w:color="auto"/>
        <w:bottom w:val="none" w:sz="0" w:space="0" w:color="auto"/>
        <w:right w:val="none" w:sz="0" w:space="0" w:color="auto"/>
      </w:divBdr>
    </w:div>
    <w:div w:id="1690986674">
      <w:bodyDiv w:val="1"/>
      <w:marLeft w:val="0"/>
      <w:marRight w:val="0"/>
      <w:marTop w:val="0"/>
      <w:marBottom w:val="0"/>
      <w:divBdr>
        <w:top w:val="none" w:sz="0" w:space="0" w:color="auto"/>
        <w:left w:val="none" w:sz="0" w:space="0" w:color="auto"/>
        <w:bottom w:val="none" w:sz="0" w:space="0" w:color="auto"/>
        <w:right w:val="none" w:sz="0" w:space="0" w:color="auto"/>
      </w:divBdr>
    </w:div>
    <w:div w:id="210718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265</Words>
  <Characters>1512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Дарья Сергеевна</dc:creator>
  <cp:keywords/>
  <dc:description/>
  <cp:lastModifiedBy>Побойная Елена Анатольевна</cp:lastModifiedBy>
  <cp:revision>23</cp:revision>
  <dcterms:created xsi:type="dcterms:W3CDTF">2020-07-21T07:29:00Z</dcterms:created>
  <dcterms:modified xsi:type="dcterms:W3CDTF">2020-08-20T02:42:00Z</dcterms:modified>
</cp:coreProperties>
</file>